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B7" w:rsidRPr="00CC56F4" w:rsidRDefault="00330EB0" w:rsidP="006B13B7">
      <w:pPr>
        <w:pStyle w:val="BodyText"/>
        <w:spacing w:line="252" w:lineRule="auto"/>
        <w:ind w:left="109"/>
        <w:jc w:val="center"/>
        <w:rPr>
          <w:rFonts w:ascii="Times New Roman" w:hAnsi="Times New Roman" w:cs="Times New Roman"/>
          <w:b/>
          <w:w w:val="105"/>
          <w:sz w:val="24"/>
          <w:szCs w:val="24"/>
        </w:rPr>
      </w:pPr>
      <w:r w:rsidRPr="00CC56F4">
        <w:rPr>
          <w:rFonts w:ascii="Times New Roman" w:hAnsi="Times New Roman" w:cs="Times New Roman"/>
          <w:b/>
          <w:w w:val="105"/>
          <w:sz w:val="24"/>
          <w:szCs w:val="24"/>
        </w:rPr>
        <w:t>Cascade-Siskiyou National Monument</w:t>
      </w:r>
    </w:p>
    <w:p w:rsidR="00F618F3" w:rsidRPr="00CC56F4" w:rsidRDefault="00CC56F4" w:rsidP="006B13B7">
      <w:pPr>
        <w:pStyle w:val="BodyText"/>
        <w:spacing w:line="252" w:lineRule="auto"/>
        <w:ind w:left="109"/>
        <w:jc w:val="center"/>
        <w:rPr>
          <w:rFonts w:ascii="Times New Roman" w:hAnsi="Times New Roman" w:cs="Times New Roman"/>
          <w:b/>
          <w:w w:val="105"/>
          <w:sz w:val="24"/>
          <w:szCs w:val="24"/>
        </w:rPr>
      </w:pPr>
      <w:r>
        <w:rPr>
          <w:rFonts w:ascii="Times New Roman" w:hAnsi="Times New Roman" w:cs="Times New Roman"/>
          <w:b/>
          <w:w w:val="105"/>
          <w:sz w:val="24"/>
          <w:szCs w:val="24"/>
        </w:rPr>
        <w:t>Relevant Background &amp; Historic Information</w:t>
      </w:r>
    </w:p>
    <w:p w:rsidR="00F618F3" w:rsidRPr="00CC56F4" w:rsidRDefault="00F618F3" w:rsidP="003706AD">
      <w:pPr>
        <w:pStyle w:val="BodyText"/>
        <w:spacing w:line="252" w:lineRule="auto"/>
        <w:ind w:left="109"/>
        <w:rPr>
          <w:rFonts w:ascii="Times New Roman" w:hAnsi="Times New Roman" w:cs="Times New Roman"/>
          <w:w w:val="105"/>
          <w:sz w:val="24"/>
          <w:szCs w:val="24"/>
        </w:rPr>
      </w:pPr>
    </w:p>
    <w:p w:rsidR="00070574" w:rsidRPr="003C3DE8" w:rsidRDefault="00070574" w:rsidP="00070574">
      <w:pPr>
        <w:autoSpaceDE w:val="0"/>
        <w:autoSpaceDN w:val="0"/>
        <w:adjustRightInd w:val="0"/>
        <w:rPr>
          <w:rFonts w:ascii="Times New Roman" w:hAnsi="Times New Roman" w:cs="Times New Roman"/>
          <w:sz w:val="22"/>
          <w:szCs w:val="22"/>
          <w:shd w:val="clear" w:color="auto" w:fill="FFFFFF"/>
        </w:rPr>
      </w:pPr>
      <w:r w:rsidRPr="003C3DE8">
        <w:rPr>
          <w:rFonts w:ascii="Cambria" w:hAnsi="Cambria" w:cs="Cambria"/>
          <w:sz w:val="22"/>
          <w:szCs w:val="22"/>
        </w:rPr>
        <w:t xml:space="preserve">The Antiquities Act was signed By President Teddy Roosevelt in 1906 to Safeguard and preserve federal lands, objects of scientific interest, and cultural and historical sites for all Americans.  </w:t>
      </w:r>
      <w:r w:rsidR="00C666C3" w:rsidRPr="003C3DE8">
        <w:rPr>
          <w:rFonts w:ascii="Times New Roman" w:hAnsi="Times New Roman" w:cs="Times New Roman"/>
          <w:sz w:val="22"/>
          <w:szCs w:val="22"/>
          <w:shd w:val="clear" w:color="auto" w:fill="FFFFFF"/>
        </w:rPr>
        <w:t>This law gives the President of the United States the authority to, by</w:t>
      </w:r>
      <w:r w:rsidR="00C666C3" w:rsidRPr="003C3DE8">
        <w:rPr>
          <w:rStyle w:val="apple-converted-space"/>
          <w:rFonts w:ascii="Times New Roman" w:hAnsi="Times New Roman" w:cs="Times New Roman"/>
          <w:sz w:val="22"/>
          <w:szCs w:val="22"/>
          <w:shd w:val="clear" w:color="auto" w:fill="FFFFFF"/>
        </w:rPr>
        <w:t> </w:t>
      </w:r>
      <w:hyperlink r:id="rId5" w:tooltip="Presidential proclamation" w:history="1">
        <w:r w:rsidR="00C666C3" w:rsidRPr="003C3DE8">
          <w:rPr>
            <w:rStyle w:val="Hyperlink"/>
            <w:rFonts w:ascii="Times New Roman" w:hAnsi="Times New Roman" w:cs="Times New Roman"/>
            <w:color w:val="auto"/>
            <w:sz w:val="22"/>
            <w:szCs w:val="22"/>
            <w:u w:val="none"/>
            <w:shd w:val="clear" w:color="auto" w:fill="FFFFFF"/>
          </w:rPr>
          <w:t>presidential proclamation</w:t>
        </w:r>
      </w:hyperlink>
      <w:r w:rsidR="00C666C3" w:rsidRPr="003C3DE8">
        <w:rPr>
          <w:rFonts w:ascii="Times New Roman" w:hAnsi="Times New Roman" w:cs="Times New Roman"/>
          <w:sz w:val="22"/>
          <w:szCs w:val="22"/>
          <w:shd w:val="clear" w:color="auto" w:fill="FFFFFF"/>
        </w:rPr>
        <w:t>, create</w:t>
      </w:r>
      <w:r w:rsidR="00C666C3" w:rsidRPr="003C3DE8">
        <w:rPr>
          <w:rStyle w:val="apple-converted-space"/>
          <w:rFonts w:ascii="Times New Roman" w:hAnsi="Times New Roman" w:cs="Times New Roman"/>
          <w:sz w:val="22"/>
          <w:szCs w:val="22"/>
          <w:shd w:val="clear" w:color="auto" w:fill="FFFFFF"/>
        </w:rPr>
        <w:t> </w:t>
      </w:r>
      <w:hyperlink r:id="rId6" w:tooltip="National Monument (United States)" w:history="1">
        <w:r w:rsidR="00C666C3" w:rsidRPr="003C3DE8">
          <w:rPr>
            <w:rStyle w:val="Hyperlink"/>
            <w:rFonts w:ascii="Times New Roman" w:hAnsi="Times New Roman" w:cs="Times New Roman"/>
            <w:color w:val="auto"/>
            <w:sz w:val="22"/>
            <w:szCs w:val="22"/>
            <w:u w:val="none"/>
            <w:shd w:val="clear" w:color="auto" w:fill="FFFFFF"/>
          </w:rPr>
          <w:t>national monuments</w:t>
        </w:r>
      </w:hyperlink>
      <w:r w:rsidR="00C666C3" w:rsidRPr="003C3DE8">
        <w:rPr>
          <w:rStyle w:val="apple-converted-space"/>
          <w:rFonts w:ascii="Times New Roman" w:hAnsi="Times New Roman" w:cs="Times New Roman"/>
          <w:sz w:val="22"/>
          <w:szCs w:val="22"/>
          <w:shd w:val="clear" w:color="auto" w:fill="FFFFFF"/>
        </w:rPr>
        <w:t> </w:t>
      </w:r>
      <w:r w:rsidR="00C666C3" w:rsidRPr="003C3DE8">
        <w:rPr>
          <w:rFonts w:ascii="Times New Roman" w:hAnsi="Times New Roman" w:cs="Times New Roman"/>
          <w:sz w:val="22"/>
          <w:szCs w:val="22"/>
          <w:shd w:val="clear" w:color="auto" w:fill="FFFFFF"/>
        </w:rPr>
        <w:t>from</w:t>
      </w:r>
      <w:r w:rsidR="00C666C3" w:rsidRPr="003C3DE8">
        <w:rPr>
          <w:rStyle w:val="apple-converted-space"/>
          <w:rFonts w:ascii="Times New Roman" w:hAnsi="Times New Roman" w:cs="Times New Roman"/>
          <w:sz w:val="22"/>
          <w:szCs w:val="22"/>
          <w:shd w:val="clear" w:color="auto" w:fill="FFFFFF"/>
        </w:rPr>
        <w:t> </w:t>
      </w:r>
      <w:hyperlink r:id="rId7" w:tooltip="Public land" w:history="1">
        <w:r w:rsidR="00C666C3" w:rsidRPr="003C3DE8">
          <w:rPr>
            <w:rStyle w:val="Hyperlink"/>
            <w:rFonts w:ascii="Times New Roman" w:hAnsi="Times New Roman" w:cs="Times New Roman"/>
            <w:color w:val="auto"/>
            <w:sz w:val="22"/>
            <w:szCs w:val="22"/>
            <w:u w:val="none"/>
            <w:shd w:val="clear" w:color="auto" w:fill="FFFFFF"/>
          </w:rPr>
          <w:t>federal lands</w:t>
        </w:r>
      </w:hyperlink>
      <w:r w:rsidR="00C666C3" w:rsidRPr="003C3DE8">
        <w:rPr>
          <w:rStyle w:val="apple-converted-space"/>
          <w:rFonts w:ascii="Times New Roman" w:hAnsi="Times New Roman" w:cs="Times New Roman"/>
          <w:sz w:val="22"/>
          <w:szCs w:val="22"/>
          <w:shd w:val="clear" w:color="auto" w:fill="FFFFFF"/>
        </w:rPr>
        <w:t> </w:t>
      </w:r>
      <w:r w:rsidR="00C666C3" w:rsidRPr="003C3DE8">
        <w:rPr>
          <w:rFonts w:ascii="Times New Roman" w:hAnsi="Times New Roman" w:cs="Times New Roman"/>
          <w:sz w:val="22"/>
          <w:szCs w:val="22"/>
          <w:shd w:val="clear" w:color="auto" w:fill="FFFFFF"/>
        </w:rPr>
        <w:t>to protect significant natural, cultural, or scientific features</w:t>
      </w:r>
      <w:r w:rsidRPr="003C3DE8">
        <w:rPr>
          <w:rFonts w:ascii="Times New Roman" w:hAnsi="Times New Roman" w:cs="Times New Roman"/>
          <w:sz w:val="22"/>
          <w:szCs w:val="22"/>
          <w:shd w:val="clear" w:color="auto" w:fill="FFFFFF"/>
        </w:rPr>
        <w:t xml:space="preserve">. </w:t>
      </w:r>
    </w:p>
    <w:p w:rsidR="00070574" w:rsidRPr="003C3DE8" w:rsidRDefault="00070574" w:rsidP="00070574">
      <w:pPr>
        <w:autoSpaceDE w:val="0"/>
        <w:autoSpaceDN w:val="0"/>
        <w:adjustRightInd w:val="0"/>
        <w:rPr>
          <w:rFonts w:ascii="Times New Roman" w:hAnsi="Times New Roman" w:cs="Times New Roman"/>
          <w:sz w:val="22"/>
          <w:szCs w:val="22"/>
        </w:rPr>
      </w:pPr>
    </w:p>
    <w:p w:rsidR="00CC56F4" w:rsidRPr="003C3DE8" w:rsidRDefault="00070574" w:rsidP="00CC56F4">
      <w:pPr>
        <w:pStyle w:val="ListParagraph"/>
        <w:numPr>
          <w:ilvl w:val="0"/>
          <w:numId w:val="1"/>
        </w:numPr>
        <w:rPr>
          <w:rFonts w:ascii="Times New Roman" w:hAnsi="Times New Roman" w:cs="Times New Roman"/>
          <w:i/>
          <w:sz w:val="22"/>
          <w:szCs w:val="22"/>
        </w:rPr>
      </w:pPr>
      <w:r w:rsidRPr="003C3DE8">
        <w:rPr>
          <w:rFonts w:ascii="Times New Roman" w:hAnsi="Times New Roman" w:cs="Times New Roman"/>
          <w:i/>
          <w:sz w:val="22"/>
          <w:szCs w:val="22"/>
          <w:shd w:val="clear" w:color="auto" w:fill="FFFFFF"/>
        </w:rPr>
        <w:t xml:space="preserve">The Antiquities Act </w:t>
      </w:r>
      <w:r w:rsidR="00CC56F4" w:rsidRPr="003C3DE8">
        <w:rPr>
          <w:rFonts w:ascii="Times New Roman" w:hAnsi="Times New Roman" w:cs="Times New Roman"/>
          <w:i/>
          <w:sz w:val="22"/>
          <w:szCs w:val="22"/>
          <w:shd w:val="clear" w:color="auto" w:fill="FFFFFF"/>
        </w:rPr>
        <w:t xml:space="preserve">of 1906 </w:t>
      </w:r>
      <w:r w:rsidRPr="003C3DE8">
        <w:rPr>
          <w:rFonts w:ascii="Times New Roman" w:hAnsi="Times New Roman" w:cs="Times New Roman"/>
          <w:i/>
          <w:sz w:val="22"/>
          <w:szCs w:val="22"/>
          <w:shd w:val="clear" w:color="auto" w:fill="FFFFFF"/>
        </w:rPr>
        <w:t>has been used by 16 presidents -- from Theodore Roosevelt to Barack Obama – to designate national monuments. Only three presidents did not use the Act: Richard Nixon, Ronald Reagan and George H.W. Bush.</w:t>
      </w:r>
      <w:r w:rsidR="00CC56F4" w:rsidRPr="003C3DE8">
        <w:rPr>
          <w:rFonts w:ascii="Times New Roman" w:hAnsi="Times New Roman" w:cs="Times New Roman"/>
          <w:i/>
          <w:sz w:val="22"/>
          <w:szCs w:val="22"/>
          <w:shd w:val="clear" w:color="auto" w:fill="FFFFFF"/>
        </w:rPr>
        <w:t xml:space="preserve">  </w:t>
      </w:r>
      <w:r w:rsidR="00CC56F4" w:rsidRPr="003C3DE8">
        <w:rPr>
          <w:rFonts w:ascii="Times New Roman" w:hAnsi="Times New Roman" w:cs="Times New Roman"/>
          <w:sz w:val="22"/>
          <w:szCs w:val="22"/>
        </w:rPr>
        <w:t xml:space="preserve">The Antiquities Act does not give the President the legal authority to eliminate or reduce a national monument – nor does any other law delegate that authority to anyone other than Congress.  There have been rare occasions when Presidents have altered the boundaries of existing monuments but the majority of these instances have been to correct mistakes </w:t>
      </w:r>
      <w:r w:rsidR="00463F03">
        <w:rPr>
          <w:rFonts w:ascii="Times New Roman" w:hAnsi="Times New Roman" w:cs="Times New Roman"/>
          <w:sz w:val="22"/>
          <w:szCs w:val="22"/>
        </w:rPr>
        <w:t>but</w:t>
      </w:r>
      <w:r w:rsidR="00CC56F4" w:rsidRPr="003C3DE8">
        <w:rPr>
          <w:rFonts w:ascii="Times New Roman" w:hAnsi="Times New Roman" w:cs="Times New Roman"/>
          <w:sz w:val="22"/>
          <w:szCs w:val="22"/>
        </w:rPr>
        <w:t xml:space="preserve"> never to diminish or </w:t>
      </w:r>
      <w:r w:rsidR="00EE57E2" w:rsidRPr="003C3DE8">
        <w:rPr>
          <w:rFonts w:ascii="Times New Roman" w:hAnsi="Times New Roman" w:cs="Times New Roman"/>
          <w:sz w:val="22"/>
          <w:szCs w:val="22"/>
        </w:rPr>
        <w:t>reduce the protection of cultural, natural, or scientific interests</w:t>
      </w:r>
      <w:r w:rsidR="003C3DE8">
        <w:rPr>
          <w:rFonts w:ascii="Times New Roman" w:hAnsi="Times New Roman" w:cs="Times New Roman"/>
          <w:sz w:val="22"/>
          <w:szCs w:val="22"/>
        </w:rPr>
        <w:t>.</w:t>
      </w:r>
    </w:p>
    <w:p w:rsidR="003C3DE8" w:rsidRPr="003C3DE8" w:rsidRDefault="003C3DE8" w:rsidP="003C3DE8">
      <w:pPr>
        <w:pStyle w:val="ListParagraph"/>
        <w:rPr>
          <w:rFonts w:ascii="Times New Roman" w:hAnsi="Times New Roman" w:cs="Times New Roman"/>
          <w:i/>
          <w:sz w:val="22"/>
          <w:szCs w:val="22"/>
        </w:rPr>
      </w:pPr>
    </w:p>
    <w:p w:rsidR="003C3DE8" w:rsidRPr="003C3DE8" w:rsidRDefault="003C3DE8" w:rsidP="003C3DE8">
      <w:pPr>
        <w:pStyle w:val="ListParagraph"/>
        <w:numPr>
          <w:ilvl w:val="0"/>
          <w:numId w:val="1"/>
        </w:numPr>
        <w:rPr>
          <w:rFonts w:ascii="Times New Roman" w:hAnsi="Times New Roman" w:cs="Times New Roman"/>
          <w:sz w:val="22"/>
          <w:szCs w:val="22"/>
        </w:rPr>
      </w:pPr>
      <w:r w:rsidRPr="003C3DE8">
        <w:rPr>
          <w:rFonts w:ascii="Times New Roman" w:hAnsi="Times New Roman" w:cs="Times New Roman"/>
          <w:i/>
          <w:sz w:val="22"/>
          <w:szCs w:val="22"/>
        </w:rPr>
        <w:t xml:space="preserve">The original monument was designated on June 9, 2000 President Clinton, via Presidential Proclamation 7318.  </w:t>
      </w:r>
    </w:p>
    <w:p w:rsidR="00482D42" w:rsidRPr="003C3DE8" w:rsidRDefault="00070574" w:rsidP="00070574">
      <w:pPr>
        <w:pStyle w:val="ListParagraph"/>
        <w:rPr>
          <w:rFonts w:ascii="Times New Roman" w:hAnsi="Times New Roman" w:cs="Times New Roman"/>
          <w:sz w:val="22"/>
          <w:szCs w:val="22"/>
        </w:rPr>
      </w:pPr>
      <w:r w:rsidRPr="003C3DE8">
        <w:rPr>
          <w:rFonts w:ascii="Times New Roman" w:hAnsi="Times New Roman" w:cs="Times New Roman"/>
          <w:sz w:val="22"/>
          <w:szCs w:val="22"/>
        </w:rPr>
        <w:t xml:space="preserve"> </w:t>
      </w:r>
    </w:p>
    <w:p w:rsidR="003C3DE8" w:rsidRDefault="006B13B7" w:rsidP="003C3DE8">
      <w:pPr>
        <w:pStyle w:val="ListParagraph"/>
        <w:numPr>
          <w:ilvl w:val="0"/>
          <w:numId w:val="1"/>
        </w:numPr>
        <w:rPr>
          <w:rFonts w:ascii="Times New Roman" w:hAnsi="Times New Roman" w:cs="Times New Roman"/>
          <w:sz w:val="22"/>
          <w:szCs w:val="22"/>
        </w:rPr>
      </w:pPr>
      <w:r w:rsidRPr="003C3DE8">
        <w:rPr>
          <w:rFonts w:ascii="Times New Roman" w:hAnsi="Times New Roman" w:cs="Times New Roman"/>
          <w:i/>
          <w:sz w:val="22"/>
          <w:szCs w:val="22"/>
        </w:rPr>
        <w:t>The argument that public input did not occur in establishing the Cascade-Siskiyou National Monument is wrong.</w:t>
      </w:r>
      <w:r w:rsidRPr="003C3DE8">
        <w:rPr>
          <w:rFonts w:ascii="Times New Roman" w:hAnsi="Times New Roman" w:cs="Times New Roman"/>
          <w:sz w:val="22"/>
          <w:szCs w:val="22"/>
        </w:rPr>
        <w:t xml:space="preserve">  </w:t>
      </w:r>
      <w:r w:rsidR="00330EB0" w:rsidRPr="003C3DE8">
        <w:rPr>
          <w:rFonts w:ascii="Times New Roman" w:hAnsi="Times New Roman" w:cs="Times New Roman"/>
          <w:sz w:val="22"/>
          <w:szCs w:val="22"/>
        </w:rPr>
        <w:t>Prior to designation</w:t>
      </w:r>
      <w:r w:rsidR="00482D42" w:rsidRPr="003C3DE8">
        <w:rPr>
          <w:rFonts w:ascii="Times New Roman" w:hAnsi="Times New Roman" w:cs="Times New Roman"/>
          <w:sz w:val="22"/>
          <w:szCs w:val="22"/>
        </w:rPr>
        <w:t xml:space="preserve"> of the Cascade-Siskiyou National Monument</w:t>
      </w:r>
      <w:r w:rsidR="00AE0C04" w:rsidRPr="003C3DE8">
        <w:rPr>
          <w:rFonts w:ascii="Times New Roman" w:hAnsi="Times New Roman" w:cs="Times New Roman"/>
          <w:sz w:val="22"/>
          <w:szCs w:val="22"/>
        </w:rPr>
        <w:t xml:space="preserve"> (CSNM)</w:t>
      </w:r>
      <w:r w:rsidR="00330EB0" w:rsidRPr="003C3DE8">
        <w:rPr>
          <w:rFonts w:ascii="Times New Roman" w:hAnsi="Times New Roman" w:cs="Times New Roman"/>
          <w:sz w:val="22"/>
          <w:szCs w:val="22"/>
        </w:rPr>
        <w:t xml:space="preserve">, in October 1999 Secretary Bruce Babbitt toured the area and discussed the issues with elected county officials, congressional staff, and representatives from each major interest group.  </w:t>
      </w:r>
      <w:r w:rsidR="00070574" w:rsidRPr="003C3DE8">
        <w:rPr>
          <w:rFonts w:ascii="Times New Roman" w:hAnsi="Times New Roman" w:cs="Times New Roman"/>
          <w:sz w:val="22"/>
          <w:szCs w:val="22"/>
        </w:rPr>
        <w:t xml:space="preserve">Secretary Babbitt met again with </w:t>
      </w:r>
      <w:r w:rsidR="00E87274" w:rsidRPr="003C3DE8">
        <w:rPr>
          <w:rFonts w:ascii="Times New Roman" w:hAnsi="Times New Roman" w:cs="Times New Roman"/>
          <w:sz w:val="22"/>
          <w:szCs w:val="22"/>
        </w:rPr>
        <w:t>stakeholder</w:t>
      </w:r>
      <w:r w:rsidR="00070574" w:rsidRPr="003C3DE8">
        <w:rPr>
          <w:rFonts w:ascii="Times New Roman" w:hAnsi="Times New Roman" w:cs="Times New Roman"/>
          <w:sz w:val="22"/>
          <w:szCs w:val="22"/>
        </w:rPr>
        <w:t>s and others including Representative Greg Walden and BLM State Director Elaine Zielinski in Medford in February</w:t>
      </w:r>
      <w:r w:rsidR="005E29F1" w:rsidRPr="003C3DE8">
        <w:rPr>
          <w:rFonts w:ascii="Times New Roman" w:hAnsi="Times New Roman" w:cs="Times New Roman"/>
          <w:sz w:val="22"/>
          <w:szCs w:val="22"/>
        </w:rPr>
        <w:t xml:space="preserve">. </w:t>
      </w:r>
      <w:r w:rsidR="00070574" w:rsidRPr="003C3DE8">
        <w:rPr>
          <w:rFonts w:ascii="Times New Roman" w:hAnsi="Times New Roman" w:cs="Times New Roman"/>
          <w:sz w:val="22"/>
          <w:szCs w:val="22"/>
        </w:rPr>
        <w:t xml:space="preserve"> </w:t>
      </w:r>
      <w:r w:rsidR="005E29F1" w:rsidRPr="003C3DE8">
        <w:rPr>
          <w:rFonts w:ascii="Times New Roman" w:hAnsi="Times New Roman" w:cs="Times New Roman"/>
          <w:sz w:val="22"/>
          <w:szCs w:val="22"/>
        </w:rPr>
        <w:t>A</w:t>
      </w:r>
      <w:r w:rsidR="00330EB0" w:rsidRPr="003C3DE8">
        <w:rPr>
          <w:rFonts w:ascii="Times New Roman" w:hAnsi="Times New Roman" w:cs="Times New Roman"/>
          <w:sz w:val="22"/>
          <w:szCs w:val="22"/>
        </w:rPr>
        <w:t xml:space="preserve"> few months later Secretary Babbitt held a teleconference with the media, local officials and people representing local interests.  The issues were discussed and questions concerning a potential special designation were brought forward.   </w:t>
      </w:r>
    </w:p>
    <w:p w:rsidR="003C3DE8" w:rsidRPr="003C3DE8" w:rsidRDefault="003C3DE8" w:rsidP="003C3DE8">
      <w:pPr>
        <w:pStyle w:val="ListParagraph"/>
        <w:rPr>
          <w:rFonts w:ascii="Times New Roman" w:eastAsia="Times New Roman" w:hAnsi="Times New Roman" w:cs="Times New Roman"/>
          <w:i/>
          <w:sz w:val="22"/>
          <w:szCs w:val="22"/>
        </w:rPr>
      </w:pPr>
    </w:p>
    <w:p w:rsidR="003C3DE8" w:rsidRPr="003C3DE8" w:rsidRDefault="003C3DE8" w:rsidP="003C3DE8">
      <w:pPr>
        <w:pStyle w:val="ListParagraph"/>
        <w:numPr>
          <w:ilvl w:val="0"/>
          <w:numId w:val="1"/>
        </w:numPr>
        <w:rPr>
          <w:rFonts w:ascii="Times New Roman" w:hAnsi="Times New Roman" w:cs="Times New Roman"/>
          <w:sz w:val="22"/>
          <w:szCs w:val="22"/>
        </w:rPr>
      </w:pPr>
      <w:r w:rsidRPr="003C3DE8">
        <w:rPr>
          <w:rFonts w:ascii="Times New Roman" w:eastAsia="Times New Roman" w:hAnsi="Times New Roman" w:cs="Times New Roman"/>
          <w:i/>
          <w:sz w:val="22"/>
          <w:szCs w:val="22"/>
        </w:rPr>
        <w:t>The CSNM expansion was well supported by the public.</w:t>
      </w:r>
      <w:r w:rsidRPr="003C3DE8">
        <w:rPr>
          <w:rFonts w:ascii="Times New Roman" w:eastAsia="Times New Roman" w:hAnsi="Times New Roman" w:cs="Times New Roman"/>
          <w:sz w:val="22"/>
          <w:szCs w:val="22"/>
        </w:rPr>
        <w:t xml:space="preserve">  </w:t>
      </w:r>
      <w:r w:rsidRPr="003C3DE8">
        <w:rPr>
          <w:rFonts w:ascii="Times New Roman" w:hAnsi="Times New Roman" w:cs="Times New Roman"/>
          <w:sz w:val="22"/>
          <w:szCs w:val="22"/>
        </w:rPr>
        <w:t xml:space="preserve">While 85 scientists endorsed the need for Monument expansion, the ultimate boundaries were shrunk to less than scientists recommended to accommodate specific local concerns. Science-based boundaries were formally endorsed in writing by: the Klamath Tribes, the Governor of Oregon, both the Ashland and Talent Chamber of Commerce boards, the Ashland and Talent City Councils, the Mayors of Ashland and Talent, local state Representative Pam Marsh, local state Senator Alan Bates (deceased 8/16), private landowners accounting for over 14,000 acres in and near the scientists’ recommended monument expansion, and many more lovers of our public lands. (Note: Ashland and Talent are the two closest towns to the Monument.) </w:t>
      </w:r>
    </w:p>
    <w:p w:rsidR="003C3DE8" w:rsidRPr="003C3DE8" w:rsidRDefault="003C3DE8" w:rsidP="003C3DE8">
      <w:pPr>
        <w:rPr>
          <w:rFonts w:ascii="Times New Roman" w:hAnsi="Times New Roman" w:cs="Times New Roman"/>
          <w:sz w:val="22"/>
          <w:szCs w:val="22"/>
        </w:rPr>
      </w:pPr>
    </w:p>
    <w:p w:rsidR="003C3DE8" w:rsidRPr="003C3DE8" w:rsidRDefault="003C3DE8" w:rsidP="003C3DE8">
      <w:pPr>
        <w:pStyle w:val="BodyText"/>
        <w:numPr>
          <w:ilvl w:val="0"/>
          <w:numId w:val="1"/>
        </w:numPr>
        <w:spacing w:line="252" w:lineRule="auto"/>
        <w:rPr>
          <w:rFonts w:ascii="Times New Roman" w:hAnsi="Times New Roman" w:cs="Times New Roman"/>
          <w:i/>
          <w:w w:val="105"/>
          <w:sz w:val="22"/>
          <w:szCs w:val="22"/>
        </w:rPr>
      </w:pPr>
      <w:r w:rsidRPr="003C3DE8">
        <w:rPr>
          <w:rFonts w:ascii="Times New Roman" w:eastAsia="Times New Roman" w:hAnsi="Times New Roman" w:cs="Times New Roman"/>
          <w:i/>
          <w:sz w:val="22"/>
          <w:szCs w:val="22"/>
        </w:rPr>
        <w:t>Jac</w:t>
      </w:r>
      <w:r w:rsidRPr="003C3DE8">
        <w:rPr>
          <w:rFonts w:ascii="Times New Roman" w:hAnsi="Times New Roman" w:cs="Times New Roman"/>
          <w:i/>
          <w:w w:val="105"/>
          <w:sz w:val="22"/>
          <w:szCs w:val="22"/>
        </w:rPr>
        <w:t>kson County Commissioners, Klamath County Commissioners, and Siskiyou County Board of Supervisors also had public hearings</w:t>
      </w:r>
      <w:r>
        <w:rPr>
          <w:rFonts w:ascii="Times New Roman" w:hAnsi="Times New Roman" w:cs="Times New Roman"/>
          <w:i/>
          <w:w w:val="105"/>
          <w:sz w:val="22"/>
          <w:szCs w:val="22"/>
        </w:rPr>
        <w:t xml:space="preserve"> to provide public comment on the proposed expansion</w:t>
      </w:r>
      <w:r w:rsidRPr="003C3DE8">
        <w:rPr>
          <w:rFonts w:ascii="Times New Roman" w:hAnsi="Times New Roman" w:cs="Times New Roman"/>
          <w:i/>
          <w:w w:val="105"/>
          <w:sz w:val="22"/>
          <w:szCs w:val="22"/>
        </w:rPr>
        <w:t>.</w:t>
      </w:r>
    </w:p>
    <w:p w:rsidR="003C3DE8" w:rsidRPr="003C3DE8" w:rsidRDefault="003C3DE8" w:rsidP="003C3DE8">
      <w:pPr>
        <w:pStyle w:val="BodyText"/>
        <w:spacing w:line="252" w:lineRule="auto"/>
        <w:rPr>
          <w:rFonts w:ascii="Times New Roman" w:hAnsi="Times New Roman" w:cs="Times New Roman"/>
          <w:w w:val="105"/>
          <w:sz w:val="22"/>
          <w:szCs w:val="22"/>
        </w:rPr>
      </w:pPr>
    </w:p>
    <w:p w:rsidR="003C3DE8" w:rsidRPr="003C3DE8" w:rsidRDefault="003C3DE8" w:rsidP="003C3DE8">
      <w:pPr>
        <w:pStyle w:val="BodyText"/>
        <w:numPr>
          <w:ilvl w:val="0"/>
          <w:numId w:val="1"/>
        </w:numPr>
        <w:spacing w:line="252" w:lineRule="auto"/>
        <w:rPr>
          <w:rFonts w:ascii="Times New Roman" w:hAnsi="Times New Roman" w:cs="Times New Roman"/>
          <w:w w:val="105"/>
          <w:sz w:val="22"/>
          <w:szCs w:val="22"/>
        </w:rPr>
      </w:pPr>
      <w:r w:rsidRPr="003C3DE8">
        <w:rPr>
          <w:rFonts w:ascii="Times New Roman" w:eastAsia="Times New Roman" w:hAnsi="Times New Roman" w:cs="Times New Roman"/>
          <w:i/>
          <w:sz w:val="22"/>
          <w:szCs w:val="22"/>
        </w:rPr>
        <w:t>President Obama used the Antiquities Act to expand the monument by less than 48,000 acres in early January 2017</w:t>
      </w:r>
      <w:bookmarkStart w:id="0" w:name="_GoBack"/>
      <w:bookmarkEnd w:id="0"/>
      <w:r w:rsidRPr="003C3DE8">
        <w:rPr>
          <w:rFonts w:ascii="Times New Roman" w:eastAsia="Times New Roman" w:hAnsi="Times New Roman" w:cs="Times New Roman"/>
          <w:i/>
          <w:sz w:val="22"/>
          <w:szCs w:val="22"/>
        </w:rPr>
        <w:t xml:space="preserve">.  </w:t>
      </w:r>
      <w:r w:rsidRPr="003C3DE8">
        <w:rPr>
          <w:rFonts w:ascii="Times New Roman" w:eastAsia="Times New Roman" w:hAnsi="Times New Roman" w:cs="Times New Roman"/>
          <w:sz w:val="22"/>
          <w:szCs w:val="22"/>
        </w:rPr>
        <w:t xml:space="preserve">The size of the proposed expansion was reduced from 62,000 in response to concerns from grazing lease holders and timber interests. Modifications were made to accommodate recreational access concerns allowing for reasonable off-road snowmobile use mountain bikes in the expansion area.  </w:t>
      </w:r>
    </w:p>
    <w:p w:rsidR="003C3DE8" w:rsidRPr="003C3DE8" w:rsidRDefault="003C3DE8" w:rsidP="003C3DE8">
      <w:pPr>
        <w:pStyle w:val="BodyText"/>
        <w:spacing w:line="252" w:lineRule="auto"/>
        <w:ind w:left="720"/>
        <w:rPr>
          <w:rFonts w:ascii="Times New Roman" w:hAnsi="Times New Roman" w:cs="Times New Roman"/>
          <w:i/>
          <w:w w:val="105"/>
          <w:sz w:val="22"/>
          <w:szCs w:val="22"/>
        </w:rPr>
      </w:pPr>
    </w:p>
    <w:p w:rsidR="008162B1" w:rsidRPr="003C3DE8" w:rsidRDefault="008162B1" w:rsidP="003C3DE8">
      <w:pPr>
        <w:pStyle w:val="ListParagraph"/>
        <w:rPr>
          <w:rFonts w:ascii="Times New Roman" w:hAnsi="Times New Roman" w:cs="Times New Roman"/>
          <w:sz w:val="22"/>
          <w:szCs w:val="22"/>
        </w:rPr>
      </w:pPr>
    </w:p>
    <w:p w:rsidR="006B13B7" w:rsidRPr="003C3DE8" w:rsidRDefault="006B13B7" w:rsidP="006B13B7">
      <w:pPr>
        <w:pStyle w:val="ListParagraph"/>
        <w:numPr>
          <w:ilvl w:val="0"/>
          <w:numId w:val="1"/>
        </w:numPr>
        <w:rPr>
          <w:rFonts w:ascii="Times New Roman" w:hAnsi="Times New Roman" w:cs="Times New Roman"/>
          <w:sz w:val="22"/>
          <w:szCs w:val="22"/>
        </w:rPr>
      </w:pPr>
      <w:r w:rsidRPr="003C3DE8">
        <w:rPr>
          <w:rFonts w:ascii="Times New Roman" w:hAnsi="Times New Roman" w:cs="Times New Roman"/>
          <w:i/>
          <w:sz w:val="22"/>
          <w:szCs w:val="22"/>
        </w:rPr>
        <w:t xml:space="preserve">Early in its term, the George W. Bush Administration </w:t>
      </w:r>
      <w:r w:rsidR="005E29F1" w:rsidRPr="003C3DE8">
        <w:rPr>
          <w:rFonts w:ascii="Times New Roman" w:hAnsi="Times New Roman" w:cs="Times New Roman"/>
          <w:i/>
          <w:sz w:val="22"/>
          <w:szCs w:val="22"/>
        </w:rPr>
        <w:t>also initiated a process to reconsider the recently proclaimed monuments</w:t>
      </w:r>
      <w:r w:rsidR="0035078F" w:rsidRPr="003C3DE8">
        <w:rPr>
          <w:rFonts w:ascii="Times New Roman" w:hAnsi="Times New Roman" w:cs="Times New Roman"/>
          <w:i/>
          <w:sz w:val="22"/>
          <w:szCs w:val="22"/>
        </w:rPr>
        <w:t>.</w:t>
      </w:r>
      <w:r w:rsidR="0035078F" w:rsidRPr="003C3DE8">
        <w:rPr>
          <w:rFonts w:ascii="Times New Roman" w:hAnsi="Times New Roman" w:cs="Times New Roman"/>
          <w:sz w:val="22"/>
          <w:szCs w:val="22"/>
        </w:rPr>
        <w:t xml:space="preserve">  </w:t>
      </w:r>
      <w:r w:rsidR="005E29F1" w:rsidRPr="003C3DE8">
        <w:rPr>
          <w:rFonts w:ascii="Times New Roman" w:hAnsi="Times New Roman" w:cs="Times New Roman"/>
          <w:sz w:val="22"/>
          <w:szCs w:val="22"/>
        </w:rPr>
        <w:t xml:space="preserve">After </w:t>
      </w:r>
      <w:r w:rsidR="0035078F" w:rsidRPr="003C3DE8">
        <w:rPr>
          <w:rFonts w:ascii="Times New Roman" w:hAnsi="Times New Roman" w:cs="Times New Roman"/>
          <w:sz w:val="22"/>
          <w:szCs w:val="22"/>
        </w:rPr>
        <w:t xml:space="preserve">receiving input from state and local governments and overwhelming support for the monument designations </w:t>
      </w:r>
      <w:r w:rsidR="00CE6A49" w:rsidRPr="003C3DE8">
        <w:rPr>
          <w:rFonts w:ascii="Times New Roman" w:hAnsi="Times New Roman" w:cs="Times New Roman"/>
          <w:sz w:val="22"/>
          <w:szCs w:val="22"/>
          <w:shd w:val="clear" w:color="auto" w:fill="FFFFFF"/>
        </w:rPr>
        <w:t xml:space="preserve">they concluded that it would be difficult, if not impossible, to undo </w:t>
      </w:r>
      <w:r w:rsidR="00435145" w:rsidRPr="003C3DE8">
        <w:rPr>
          <w:rFonts w:ascii="Times New Roman" w:hAnsi="Times New Roman" w:cs="Times New Roman"/>
          <w:sz w:val="22"/>
          <w:szCs w:val="22"/>
          <w:shd w:val="clear" w:color="auto" w:fill="FFFFFF"/>
        </w:rPr>
        <w:t xml:space="preserve">or alter </w:t>
      </w:r>
      <w:r w:rsidR="00CE6A49" w:rsidRPr="003C3DE8">
        <w:rPr>
          <w:rFonts w:ascii="Times New Roman" w:hAnsi="Times New Roman" w:cs="Times New Roman"/>
          <w:sz w:val="22"/>
          <w:szCs w:val="22"/>
          <w:shd w:val="clear" w:color="auto" w:fill="FFFFFF"/>
        </w:rPr>
        <w:t xml:space="preserve">many of the </w:t>
      </w:r>
      <w:r w:rsidR="0035078F" w:rsidRPr="003C3DE8">
        <w:rPr>
          <w:rFonts w:ascii="Times New Roman" w:hAnsi="Times New Roman" w:cs="Times New Roman"/>
          <w:sz w:val="22"/>
          <w:szCs w:val="22"/>
          <w:shd w:val="clear" w:color="auto" w:fill="FFFFFF"/>
        </w:rPr>
        <w:t>presidential proclamations.</w:t>
      </w:r>
      <w:r w:rsidR="005E29F1" w:rsidRPr="003C3DE8">
        <w:rPr>
          <w:rFonts w:ascii="Times New Roman" w:hAnsi="Times New Roman" w:cs="Times New Roman"/>
          <w:sz w:val="22"/>
          <w:szCs w:val="22"/>
        </w:rPr>
        <w:t xml:space="preserve"> </w:t>
      </w:r>
      <w:r w:rsidR="00435145" w:rsidRPr="003C3DE8">
        <w:rPr>
          <w:rFonts w:ascii="Times New Roman" w:hAnsi="Times New Roman" w:cs="Times New Roman"/>
          <w:sz w:val="22"/>
          <w:szCs w:val="22"/>
        </w:rPr>
        <w:t xml:space="preserve"> They directed the BLM offices where those new monuments resided to proceed with writing management plans for the new monuments. </w:t>
      </w:r>
    </w:p>
    <w:p w:rsidR="006B13B7" w:rsidRPr="003C3DE8" w:rsidRDefault="006B13B7" w:rsidP="006B13B7">
      <w:pPr>
        <w:pStyle w:val="ListParagraph"/>
        <w:rPr>
          <w:rFonts w:ascii="Times New Roman" w:hAnsi="Times New Roman" w:cs="Times New Roman"/>
          <w:sz w:val="22"/>
          <w:szCs w:val="22"/>
        </w:rPr>
      </w:pPr>
    </w:p>
    <w:p w:rsidR="00AE0C04" w:rsidRPr="003C3DE8" w:rsidRDefault="00AE0C04" w:rsidP="00AE0C04">
      <w:pPr>
        <w:pStyle w:val="BodyT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ascii="Times New Roman" w:hAnsi="Times New Roman" w:cs="Times New Roman"/>
          <w:w w:val="105"/>
          <w:sz w:val="22"/>
          <w:szCs w:val="22"/>
        </w:rPr>
      </w:pPr>
      <w:r w:rsidRPr="003C3DE8">
        <w:rPr>
          <w:rFonts w:ascii="Times New Roman" w:hAnsi="Times New Roman" w:cs="Times New Roman"/>
          <w:i/>
          <w:w w:val="105"/>
          <w:sz w:val="22"/>
          <w:szCs w:val="22"/>
        </w:rPr>
        <w:t xml:space="preserve">The use of the Antiquities Act to establish the </w:t>
      </w:r>
      <w:r w:rsidR="003C3DE8">
        <w:rPr>
          <w:rFonts w:ascii="Times New Roman" w:hAnsi="Times New Roman" w:cs="Times New Roman"/>
          <w:i/>
          <w:w w:val="105"/>
          <w:sz w:val="22"/>
          <w:szCs w:val="22"/>
        </w:rPr>
        <w:t>original CSNM</w:t>
      </w:r>
      <w:r w:rsidRPr="003C3DE8">
        <w:rPr>
          <w:rFonts w:ascii="Times New Roman" w:hAnsi="Times New Roman" w:cs="Times New Roman"/>
          <w:i/>
          <w:w w:val="105"/>
          <w:sz w:val="22"/>
          <w:szCs w:val="22"/>
        </w:rPr>
        <w:t xml:space="preserve"> and </w:t>
      </w:r>
      <w:r w:rsidR="003C3DE8">
        <w:rPr>
          <w:rFonts w:ascii="Times New Roman" w:hAnsi="Times New Roman" w:cs="Times New Roman"/>
          <w:i/>
          <w:w w:val="105"/>
          <w:sz w:val="22"/>
          <w:szCs w:val="22"/>
        </w:rPr>
        <w:t xml:space="preserve">several </w:t>
      </w:r>
      <w:r w:rsidRPr="003C3DE8">
        <w:rPr>
          <w:rFonts w:ascii="Times New Roman" w:hAnsi="Times New Roman" w:cs="Times New Roman"/>
          <w:i/>
          <w:w w:val="105"/>
          <w:sz w:val="22"/>
          <w:szCs w:val="22"/>
        </w:rPr>
        <w:t xml:space="preserve">other newly proclaimed monuments was </w:t>
      </w:r>
      <w:r w:rsidR="006B13B7" w:rsidRPr="003C3DE8">
        <w:rPr>
          <w:rFonts w:ascii="Times New Roman" w:hAnsi="Times New Roman" w:cs="Times New Roman"/>
          <w:i/>
          <w:w w:val="105"/>
          <w:sz w:val="22"/>
          <w:szCs w:val="22"/>
        </w:rPr>
        <w:t>challenged in court and dismissed in 2002</w:t>
      </w:r>
      <w:r w:rsidRPr="003C3DE8">
        <w:rPr>
          <w:rFonts w:ascii="Times New Roman" w:hAnsi="Times New Roman" w:cs="Times New Roman"/>
          <w:i/>
          <w:w w:val="105"/>
          <w:sz w:val="22"/>
          <w:szCs w:val="22"/>
        </w:rPr>
        <w:t>.</w:t>
      </w:r>
      <w:r w:rsidR="006B13B7" w:rsidRPr="003C3DE8">
        <w:rPr>
          <w:rFonts w:ascii="Times New Roman" w:hAnsi="Times New Roman" w:cs="Times New Roman"/>
          <w:w w:val="105"/>
          <w:sz w:val="22"/>
          <w:szCs w:val="22"/>
        </w:rPr>
        <w:t xml:space="preserve"> </w:t>
      </w:r>
      <w:r w:rsidRPr="003C3DE8">
        <w:rPr>
          <w:rFonts w:ascii="Times New Roman" w:eastAsia="Times New Roman" w:hAnsi="Times New Roman" w:cs="Times New Roman"/>
          <w:sz w:val="22"/>
          <w:szCs w:val="22"/>
        </w:rPr>
        <w:t>A court case was filed by Mountain States Legal Foundation and the Blue Ribbon Coalition, Inc. arguing that President Clinton unlawfully designated the CSNM and other monument</w:t>
      </w:r>
      <w:r w:rsidR="0035078F" w:rsidRPr="003C3DE8">
        <w:rPr>
          <w:rFonts w:ascii="Times New Roman" w:eastAsia="Times New Roman" w:hAnsi="Times New Roman" w:cs="Times New Roman"/>
          <w:sz w:val="22"/>
          <w:szCs w:val="22"/>
        </w:rPr>
        <w:t>s</w:t>
      </w:r>
      <w:r w:rsidRPr="003C3DE8">
        <w:rPr>
          <w:rFonts w:ascii="Times New Roman" w:eastAsia="Times New Roman" w:hAnsi="Times New Roman" w:cs="Times New Roman"/>
          <w:sz w:val="22"/>
          <w:szCs w:val="22"/>
        </w:rPr>
        <w:t xml:space="preserve">. </w:t>
      </w:r>
      <w:r w:rsidR="006B13B7" w:rsidRPr="003C3DE8">
        <w:rPr>
          <w:rFonts w:ascii="Times New Roman" w:eastAsia="Times New Roman" w:hAnsi="Times New Roman" w:cs="Times New Roman"/>
          <w:sz w:val="22"/>
          <w:szCs w:val="22"/>
        </w:rPr>
        <w:t xml:space="preserve"> </w:t>
      </w:r>
      <w:r w:rsidRPr="003C3DE8">
        <w:rPr>
          <w:rFonts w:ascii="Times New Roman" w:eastAsia="Times New Roman" w:hAnsi="Times New Roman" w:cs="Times New Roman"/>
          <w:sz w:val="22"/>
          <w:szCs w:val="22"/>
        </w:rPr>
        <w:t xml:space="preserve">A district appeals court disagreed and the </w:t>
      </w:r>
      <w:r w:rsidRPr="003C3DE8">
        <w:rPr>
          <w:rFonts w:ascii="Times New Roman" w:hAnsi="Times New Roman" w:cs="Times New Roman"/>
          <w:w w:val="105"/>
          <w:sz w:val="22"/>
          <w:szCs w:val="22"/>
        </w:rPr>
        <w:t xml:space="preserve">Supreme Court </w:t>
      </w:r>
      <w:r w:rsidR="00EE57E2" w:rsidRPr="003C3DE8">
        <w:rPr>
          <w:rFonts w:ascii="Times New Roman" w:hAnsi="Times New Roman" w:cs="Times New Roman"/>
          <w:w w:val="105"/>
          <w:sz w:val="22"/>
          <w:szCs w:val="22"/>
        </w:rPr>
        <w:t>deferred to the</w:t>
      </w:r>
      <w:r w:rsidRPr="003C3DE8">
        <w:rPr>
          <w:rFonts w:ascii="Times New Roman" w:hAnsi="Times New Roman" w:cs="Times New Roman"/>
          <w:w w:val="105"/>
          <w:sz w:val="22"/>
          <w:szCs w:val="22"/>
        </w:rPr>
        <w:t xml:space="preserve"> lower court ruling that the monument met the criteria for a monument to be established.</w:t>
      </w:r>
    </w:p>
    <w:p w:rsidR="00AE0C04" w:rsidRPr="003C3DE8" w:rsidRDefault="00AE0C04" w:rsidP="00AE0C04">
      <w:pPr>
        <w:pStyle w:val="ListParagraph"/>
        <w:rPr>
          <w:rFonts w:ascii="Times New Roman" w:hAnsi="Times New Roman" w:cs="Times New Roman"/>
          <w:sz w:val="22"/>
          <w:szCs w:val="22"/>
        </w:rPr>
      </w:pPr>
    </w:p>
    <w:p w:rsidR="00330EB0" w:rsidRPr="003C3DE8" w:rsidRDefault="00330EB0" w:rsidP="00330EB0">
      <w:pPr>
        <w:pStyle w:val="ListParagraph"/>
        <w:numPr>
          <w:ilvl w:val="0"/>
          <w:numId w:val="1"/>
        </w:numPr>
        <w:rPr>
          <w:rFonts w:ascii="Times New Roman" w:hAnsi="Times New Roman" w:cs="Times New Roman"/>
          <w:sz w:val="22"/>
          <w:szCs w:val="22"/>
        </w:rPr>
      </w:pPr>
      <w:r w:rsidRPr="003C3DE8">
        <w:rPr>
          <w:rFonts w:ascii="Times New Roman" w:hAnsi="Times New Roman" w:cs="Times New Roman"/>
          <w:i/>
          <w:sz w:val="22"/>
          <w:szCs w:val="22"/>
        </w:rPr>
        <w:t>The C</w:t>
      </w:r>
      <w:r w:rsidR="00AE0C04" w:rsidRPr="003C3DE8">
        <w:rPr>
          <w:rFonts w:ascii="Times New Roman" w:hAnsi="Times New Roman" w:cs="Times New Roman"/>
          <w:i/>
          <w:sz w:val="22"/>
          <w:szCs w:val="22"/>
        </w:rPr>
        <w:t>SNM</w:t>
      </w:r>
      <w:r w:rsidRPr="003C3DE8">
        <w:rPr>
          <w:rFonts w:ascii="Times New Roman" w:hAnsi="Times New Roman" w:cs="Times New Roman"/>
          <w:i/>
          <w:sz w:val="22"/>
          <w:szCs w:val="22"/>
        </w:rPr>
        <w:t xml:space="preserve"> is </w:t>
      </w:r>
      <w:r w:rsidR="00CF2672" w:rsidRPr="003C3DE8">
        <w:rPr>
          <w:rFonts w:ascii="Times New Roman" w:hAnsi="Times New Roman" w:cs="Times New Roman"/>
          <w:i/>
          <w:sz w:val="22"/>
          <w:szCs w:val="22"/>
        </w:rPr>
        <w:t xml:space="preserve">a national treasure and </w:t>
      </w:r>
      <w:r w:rsidRPr="003C3DE8">
        <w:rPr>
          <w:rFonts w:ascii="Times New Roman" w:hAnsi="Times New Roman" w:cs="Times New Roman"/>
          <w:i/>
          <w:sz w:val="22"/>
          <w:szCs w:val="22"/>
        </w:rPr>
        <w:t xml:space="preserve">the first </w:t>
      </w:r>
      <w:r w:rsidR="00CF2672" w:rsidRPr="003C3DE8">
        <w:rPr>
          <w:rFonts w:ascii="Times New Roman" w:hAnsi="Times New Roman" w:cs="Times New Roman"/>
          <w:i/>
          <w:sz w:val="22"/>
          <w:szCs w:val="22"/>
        </w:rPr>
        <w:t xml:space="preserve">monument </w:t>
      </w:r>
      <w:r w:rsidR="0091629D" w:rsidRPr="003C3DE8">
        <w:rPr>
          <w:rFonts w:ascii="Times New Roman" w:hAnsi="Times New Roman" w:cs="Times New Roman"/>
          <w:i/>
          <w:sz w:val="22"/>
          <w:szCs w:val="22"/>
        </w:rPr>
        <w:t xml:space="preserve">SPECIFICALLY </w:t>
      </w:r>
      <w:r w:rsidRPr="003C3DE8">
        <w:rPr>
          <w:rFonts w:ascii="Times New Roman" w:hAnsi="Times New Roman" w:cs="Times New Roman"/>
          <w:i/>
          <w:sz w:val="22"/>
          <w:szCs w:val="22"/>
        </w:rPr>
        <w:t>set aside to protect</w:t>
      </w:r>
      <w:r w:rsidR="002E6506" w:rsidRPr="003C3DE8">
        <w:rPr>
          <w:rFonts w:ascii="Times New Roman" w:hAnsi="Times New Roman" w:cs="Times New Roman"/>
          <w:i/>
          <w:sz w:val="22"/>
          <w:szCs w:val="22"/>
        </w:rPr>
        <w:t xml:space="preserve"> </w:t>
      </w:r>
      <w:r w:rsidRPr="003C3DE8">
        <w:rPr>
          <w:rFonts w:ascii="Times New Roman" w:hAnsi="Times New Roman" w:cs="Times New Roman"/>
          <w:i/>
          <w:sz w:val="22"/>
          <w:szCs w:val="22"/>
        </w:rPr>
        <w:t xml:space="preserve">an area's biological diversity.  </w:t>
      </w:r>
      <w:r w:rsidRPr="003C3DE8">
        <w:rPr>
          <w:rFonts w:ascii="Times New Roman" w:hAnsi="Times New Roman" w:cs="Times New Roman"/>
          <w:sz w:val="22"/>
          <w:szCs w:val="22"/>
        </w:rPr>
        <w:t>Plant communities there represent vegetation types</w:t>
      </w:r>
      <w:r w:rsidR="002E6506" w:rsidRPr="003C3DE8">
        <w:rPr>
          <w:rFonts w:ascii="Times New Roman" w:hAnsi="Times New Roman" w:cs="Times New Roman"/>
          <w:sz w:val="22"/>
          <w:szCs w:val="22"/>
        </w:rPr>
        <w:t xml:space="preserve"> </w:t>
      </w:r>
      <w:r w:rsidRPr="003C3DE8">
        <w:rPr>
          <w:rFonts w:ascii="Times New Roman" w:hAnsi="Times New Roman" w:cs="Times New Roman"/>
          <w:sz w:val="22"/>
          <w:szCs w:val="22"/>
        </w:rPr>
        <w:t>found in the Great Basin, Cascade and Klamath</w:t>
      </w:r>
      <w:r w:rsidR="0091629D" w:rsidRPr="003C3DE8">
        <w:rPr>
          <w:rFonts w:ascii="Times New Roman" w:hAnsi="Times New Roman" w:cs="Times New Roman"/>
          <w:sz w:val="22"/>
          <w:szCs w:val="22"/>
        </w:rPr>
        <w:t>-Siskiyou</w:t>
      </w:r>
      <w:r w:rsidRPr="003C3DE8">
        <w:rPr>
          <w:rFonts w:ascii="Times New Roman" w:hAnsi="Times New Roman" w:cs="Times New Roman"/>
          <w:sz w:val="22"/>
          <w:szCs w:val="22"/>
        </w:rPr>
        <w:t xml:space="preserve"> Mountains. </w:t>
      </w:r>
      <w:r w:rsidR="002E6506" w:rsidRPr="003C3DE8">
        <w:rPr>
          <w:rFonts w:ascii="Times New Roman" w:hAnsi="Times New Roman" w:cs="Times New Roman"/>
          <w:sz w:val="22"/>
          <w:szCs w:val="22"/>
        </w:rPr>
        <w:t xml:space="preserve"> </w:t>
      </w:r>
      <w:r w:rsidRPr="003C3DE8">
        <w:rPr>
          <w:rFonts w:ascii="Times New Roman" w:hAnsi="Times New Roman" w:cs="Times New Roman"/>
          <w:sz w:val="22"/>
          <w:szCs w:val="22"/>
        </w:rPr>
        <w:t xml:space="preserve">A </w:t>
      </w:r>
      <w:r w:rsidR="00E90E5F" w:rsidRPr="003C3DE8">
        <w:rPr>
          <w:rFonts w:ascii="Times New Roman" w:hAnsi="Times New Roman" w:cs="Times New Roman"/>
          <w:sz w:val="22"/>
          <w:szCs w:val="22"/>
        </w:rPr>
        <w:t>remarkably</w:t>
      </w:r>
      <w:r w:rsidR="0091629D" w:rsidRPr="003C3DE8">
        <w:rPr>
          <w:rFonts w:ascii="Times New Roman" w:hAnsi="Times New Roman" w:cs="Times New Roman"/>
          <w:sz w:val="22"/>
          <w:szCs w:val="22"/>
        </w:rPr>
        <w:t xml:space="preserve"> high </w:t>
      </w:r>
      <w:r w:rsidRPr="003C3DE8">
        <w:rPr>
          <w:rFonts w:ascii="Times New Roman" w:hAnsi="Times New Roman" w:cs="Times New Roman"/>
          <w:sz w:val="22"/>
          <w:szCs w:val="22"/>
        </w:rPr>
        <w:t>diversity of</w:t>
      </w:r>
      <w:r w:rsidR="002E6506" w:rsidRPr="003C3DE8">
        <w:rPr>
          <w:rFonts w:ascii="Times New Roman" w:hAnsi="Times New Roman" w:cs="Times New Roman"/>
          <w:sz w:val="22"/>
          <w:szCs w:val="22"/>
        </w:rPr>
        <w:t xml:space="preserve"> </w:t>
      </w:r>
      <w:r w:rsidRPr="003C3DE8">
        <w:rPr>
          <w:rFonts w:ascii="Times New Roman" w:hAnsi="Times New Roman" w:cs="Times New Roman"/>
          <w:sz w:val="22"/>
          <w:szCs w:val="22"/>
        </w:rPr>
        <w:t>butterflies occurs there, along with many other animal species, including unique fish and</w:t>
      </w:r>
      <w:r w:rsidR="002E6506" w:rsidRPr="003C3DE8">
        <w:rPr>
          <w:rFonts w:ascii="Times New Roman" w:hAnsi="Times New Roman" w:cs="Times New Roman"/>
          <w:sz w:val="22"/>
          <w:szCs w:val="22"/>
        </w:rPr>
        <w:t xml:space="preserve"> </w:t>
      </w:r>
      <w:r w:rsidRPr="003C3DE8">
        <w:rPr>
          <w:rFonts w:ascii="Times New Roman" w:hAnsi="Times New Roman" w:cs="Times New Roman"/>
          <w:sz w:val="22"/>
          <w:szCs w:val="22"/>
        </w:rPr>
        <w:t>mollusks, as well as a number of rare plants.</w:t>
      </w:r>
      <w:r w:rsidR="0091629D" w:rsidRPr="003C3DE8">
        <w:rPr>
          <w:rFonts w:ascii="Times New Roman" w:hAnsi="Times New Roman" w:cs="Times New Roman"/>
          <w:sz w:val="22"/>
          <w:szCs w:val="22"/>
        </w:rPr>
        <w:t xml:space="preserve">    </w:t>
      </w:r>
    </w:p>
    <w:p w:rsidR="00330EB0" w:rsidRPr="003C3DE8" w:rsidRDefault="00330EB0" w:rsidP="00330EB0">
      <w:pPr>
        <w:rPr>
          <w:rFonts w:ascii="Times New Roman" w:hAnsi="Times New Roman" w:cs="Times New Roman"/>
          <w:sz w:val="22"/>
          <w:szCs w:val="22"/>
        </w:rPr>
      </w:pPr>
    </w:p>
    <w:p w:rsidR="008162B1" w:rsidRPr="003C3DE8" w:rsidRDefault="00330EB0" w:rsidP="003C3DE8">
      <w:pPr>
        <w:pStyle w:val="ListParagraph"/>
        <w:numPr>
          <w:ilvl w:val="0"/>
          <w:numId w:val="1"/>
        </w:numPr>
        <w:rPr>
          <w:rFonts w:ascii="Times New Roman" w:hAnsi="Times New Roman" w:cs="Times New Roman"/>
          <w:sz w:val="22"/>
          <w:szCs w:val="22"/>
        </w:rPr>
      </w:pPr>
      <w:r w:rsidRPr="003C3DE8">
        <w:rPr>
          <w:rFonts w:ascii="Times New Roman" w:hAnsi="Times New Roman" w:cs="Times New Roman"/>
          <w:i/>
          <w:sz w:val="22"/>
          <w:szCs w:val="22"/>
        </w:rPr>
        <w:t>As a result of the mixing of varying floras and faunas at the confluence of differing geomorphic environments, a unique area of rich ecological and biological diversity has developed.</w:t>
      </w:r>
      <w:r w:rsidR="006B13B7" w:rsidRPr="003C3DE8">
        <w:rPr>
          <w:rFonts w:ascii="Times New Roman" w:hAnsi="Times New Roman" w:cs="Times New Roman"/>
          <w:sz w:val="22"/>
          <w:szCs w:val="22"/>
        </w:rPr>
        <w:t xml:space="preserve">  The monument offers</w:t>
      </w:r>
      <w:r w:rsidR="0091629D" w:rsidRPr="003C3DE8">
        <w:rPr>
          <w:rFonts w:ascii="Times New Roman" w:hAnsi="Times New Roman" w:cs="Times New Roman"/>
          <w:sz w:val="22"/>
          <w:szCs w:val="22"/>
        </w:rPr>
        <w:t xml:space="preserve"> </w:t>
      </w:r>
      <w:r w:rsidR="006B13B7" w:rsidRPr="003C3DE8">
        <w:rPr>
          <w:rFonts w:ascii="Times New Roman" w:hAnsi="Times New Roman" w:cs="Times New Roman"/>
          <w:sz w:val="22"/>
          <w:szCs w:val="22"/>
        </w:rPr>
        <w:t xml:space="preserve">vistas, access to over 25 miles of the Pacific Crest Trail, protection </w:t>
      </w:r>
      <w:r w:rsidR="006B13B7" w:rsidRPr="003C3DE8">
        <w:rPr>
          <w:rFonts w:ascii="Times New Roman" w:hAnsi="Times New Roman" w:cs="Times New Roman"/>
          <w:w w:val="102"/>
          <w:sz w:val="22"/>
          <w:szCs w:val="22"/>
        </w:rPr>
        <w:t>for</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cultural</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sites (Applegate Trail, Native America sites, and a Chinese railroad construction site),</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learning</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opportunities</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for</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youth,</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and</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year</w:t>
      </w:r>
      <w:r w:rsidR="006B13B7" w:rsidRPr="003C3DE8">
        <w:rPr>
          <w:rFonts w:ascii="Times New Roman" w:hAnsi="Times New Roman" w:cs="Times New Roman"/>
          <w:w w:val="34"/>
          <w:sz w:val="22"/>
          <w:szCs w:val="22"/>
        </w:rPr>
        <w:t>-­</w:t>
      </w:r>
      <w:r w:rsidR="006B13B7" w:rsidRPr="003C3DE8">
        <w:rPr>
          <w:rFonts w:ascii="Palatino Linotype" w:hAnsi="Palatino Linotype" w:cs="Times New Roman"/>
          <w:w w:val="34"/>
          <w:sz w:val="22"/>
          <w:szCs w:val="22"/>
        </w:rPr>
        <w:t>‐</w:t>
      </w:r>
      <w:r w:rsidR="006B13B7" w:rsidRPr="003C3DE8">
        <w:rPr>
          <w:rFonts w:ascii="Times New Roman" w:hAnsi="Times New Roman" w:cs="Times New Roman"/>
          <w:w w:val="102"/>
          <w:sz w:val="22"/>
          <w:szCs w:val="22"/>
        </w:rPr>
        <w:t>round</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outdoor</w:t>
      </w:r>
      <w:r w:rsidR="006B13B7" w:rsidRPr="003C3DE8">
        <w:rPr>
          <w:rFonts w:ascii="Times New Roman" w:hAnsi="Times New Roman" w:cs="Times New Roman"/>
          <w:sz w:val="22"/>
          <w:szCs w:val="22"/>
        </w:rPr>
        <w:t xml:space="preserve"> </w:t>
      </w:r>
      <w:r w:rsidR="006B13B7" w:rsidRPr="003C3DE8">
        <w:rPr>
          <w:rFonts w:ascii="Times New Roman" w:hAnsi="Times New Roman" w:cs="Times New Roman"/>
          <w:w w:val="102"/>
          <w:sz w:val="22"/>
          <w:szCs w:val="22"/>
        </w:rPr>
        <w:t>recreation.</w:t>
      </w:r>
    </w:p>
    <w:p w:rsidR="00972A46" w:rsidRPr="003C3DE8" w:rsidRDefault="00972A46" w:rsidP="00972A46">
      <w:pPr>
        <w:pStyle w:val="ListParagraph"/>
        <w:rPr>
          <w:rFonts w:ascii="Times New Roman" w:eastAsia="Times New Roman" w:hAnsi="Times New Roman" w:cs="Times New Roman"/>
          <w:i/>
          <w:sz w:val="22"/>
          <w:szCs w:val="22"/>
        </w:rPr>
      </w:pPr>
    </w:p>
    <w:p w:rsidR="00434B37" w:rsidRPr="003C3DE8" w:rsidRDefault="000C4581" w:rsidP="006B13B7">
      <w:pPr>
        <w:pStyle w:val="BodyText"/>
        <w:spacing w:line="252" w:lineRule="auto"/>
        <w:rPr>
          <w:rFonts w:ascii="Times New Roman" w:hAnsi="Times New Roman" w:cs="Times New Roman"/>
          <w:i/>
          <w:sz w:val="22"/>
          <w:szCs w:val="22"/>
        </w:rPr>
      </w:pPr>
      <w:r w:rsidRPr="003C3DE8">
        <w:rPr>
          <w:rFonts w:ascii="Times New Roman" w:eastAsia="Times New Roman" w:hAnsi="Times New Roman" w:cs="Times New Roman"/>
          <w:i/>
          <w:sz w:val="22"/>
          <w:szCs w:val="22"/>
        </w:rPr>
        <w:t xml:space="preserve">With a combined total of </w:t>
      </w:r>
      <w:r w:rsidR="00854806" w:rsidRPr="003C3DE8">
        <w:rPr>
          <w:rFonts w:ascii="Times New Roman" w:eastAsia="Times New Roman" w:hAnsi="Times New Roman" w:cs="Times New Roman"/>
          <w:i/>
          <w:sz w:val="22"/>
          <w:szCs w:val="22"/>
        </w:rPr>
        <w:t>just under 114</w:t>
      </w:r>
      <w:r w:rsidRPr="003C3DE8">
        <w:rPr>
          <w:rFonts w:ascii="Times New Roman" w:eastAsia="Times New Roman" w:hAnsi="Times New Roman" w:cs="Times New Roman"/>
          <w:i/>
          <w:sz w:val="22"/>
          <w:szCs w:val="22"/>
        </w:rPr>
        <w:t xml:space="preserve">,000 acres, the monument </w:t>
      </w:r>
      <w:r w:rsidR="00854806" w:rsidRPr="003C3DE8">
        <w:rPr>
          <w:rFonts w:ascii="Times New Roman" w:eastAsia="Times New Roman" w:hAnsi="Times New Roman" w:cs="Times New Roman"/>
          <w:i/>
          <w:sz w:val="22"/>
          <w:szCs w:val="22"/>
        </w:rPr>
        <w:t xml:space="preserve">has been established to protect </w:t>
      </w:r>
      <w:r w:rsidRPr="003C3DE8">
        <w:rPr>
          <w:rFonts w:ascii="Times New Roman" w:eastAsia="Times New Roman" w:hAnsi="Times New Roman" w:cs="Times New Roman"/>
          <w:i/>
          <w:sz w:val="22"/>
          <w:szCs w:val="22"/>
        </w:rPr>
        <w:t>a landscape</w:t>
      </w:r>
      <w:r w:rsidR="00855AB7" w:rsidRPr="003C3DE8">
        <w:rPr>
          <w:rFonts w:ascii="Times New Roman" w:eastAsia="Times New Roman" w:hAnsi="Times New Roman" w:cs="Times New Roman"/>
          <w:i/>
          <w:sz w:val="22"/>
          <w:szCs w:val="22"/>
        </w:rPr>
        <w:t xml:space="preserve"> that connects vital habitat, protect </w:t>
      </w:r>
      <w:r w:rsidR="00B26FB7" w:rsidRPr="003C3DE8">
        <w:rPr>
          <w:rFonts w:ascii="Times New Roman" w:eastAsia="Times New Roman" w:hAnsi="Times New Roman" w:cs="Times New Roman"/>
          <w:i/>
          <w:sz w:val="22"/>
          <w:szCs w:val="22"/>
        </w:rPr>
        <w:t>watersheds</w:t>
      </w:r>
      <w:r w:rsidR="00855AB7" w:rsidRPr="003C3DE8">
        <w:rPr>
          <w:rFonts w:ascii="Times New Roman" w:eastAsia="Times New Roman" w:hAnsi="Times New Roman" w:cs="Times New Roman"/>
          <w:i/>
          <w:sz w:val="22"/>
          <w:szCs w:val="22"/>
        </w:rPr>
        <w:t xml:space="preserve"> and preserve</w:t>
      </w:r>
      <w:r w:rsidR="00854806" w:rsidRPr="003C3DE8">
        <w:rPr>
          <w:rFonts w:ascii="Times New Roman" w:eastAsia="Times New Roman" w:hAnsi="Times New Roman" w:cs="Times New Roman"/>
          <w:i/>
          <w:sz w:val="22"/>
          <w:szCs w:val="22"/>
        </w:rPr>
        <w:t>s</w:t>
      </w:r>
      <w:r w:rsidR="00855AB7" w:rsidRPr="003C3DE8">
        <w:rPr>
          <w:rFonts w:ascii="Times New Roman" w:eastAsia="Times New Roman" w:hAnsi="Times New Roman" w:cs="Times New Roman"/>
          <w:i/>
          <w:sz w:val="22"/>
          <w:szCs w:val="22"/>
        </w:rPr>
        <w:t xml:space="preserve"> the area's extraordinary biodiversity.</w:t>
      </w:r>
      <w:r w:rsidR="00463F03">
        <w:rPr>
          <w:rFonts w:ascii="Times New Roman" w:eastAsia="Times New Roman" w:hAnsi="Times New Roman" w:cs="Times New Roman"/>
          <w:i/>
          <w:sz w:val="22"/>
          <w:szCs w:val="22"/>
        </w:rPr>
        <w:t xml:space="preserve">  </w:t>
      </w:r>
      <w:r w:rsidR="003706AD" w:rsidRPr="003C3DE8">
        <w:rPr>
          <w:rFonts w:ascii="Times New Roman" w:hAnsi="Times New Roman" w:cs="Times New Roman"/>
          <w:i/>
          <w:sz w:val="22"/>
          <w:szCs w:val="22"/>
        </w:rPr>
        <w:t>The Friends of Casc</w:t>
      </w:r>
      <w:r w:rsidR="00125097" w:rsidRPr="003C3DE8">
        <w:rPr>
          <w:rFonts w:ascii="Times New Roman" w:hAnsi="Times New Roman" w:cs="Times New Roman"/>
          <w:i/>
          <w:sz w:val="22"/>
          <w:szCs w:val="22"/>
        </w:rPr>
        <w:t xml:space="preserve">ade-Siskiyou National Monument </w:t>
      </w:r>
      <w:r w:rsidR="003706AD" w:rsidRPr="003C3DE8">
        <w:rPr>
          <w:rFonts w:ascii="Times New Roman" w:hAnsi="Times New Roman" w:cs="Times New Roman"/>
          <w:i/>
          <w:sz w:val="22"/>
          <w:szCs w:val="22"/>
        </w:rPr>
        <w:t>oppose</w:t>
      </w:r>
      <w:r w:rsidR="00125097" w:rsidRPr="003C3DE8">
        <w:rPr>
          <w:rFonts w:ascii="Times New Roman" w:hAnsi="Times New Roman" w:cs="Times New Roman"/>
          <w:i/>
          <w:sz w:val="22"/>
          <w:szCs w:val="22"/>
        </w:rPr>
        <w:t>s</w:t>
      </w:r>
      <w:r w:rsidR="003706AD" w:rsidRPr="003C3DE8">
        <w:rPr>
          <w:rFonts w:ascii="Times New Roman" w:hAnsi="Times New Roman" w:cs="Times New Roman"/>
          <w:i/>
          <w:sz w:val="22"/>
          <w:szCs w:val="22"/>
        </w:rPr>
        <w:t xml:space="preserve"> any action to revoke or reduce the protections to this and other </w:t>
      </w:r>
      <w:r w:rsidR="003706AD" w:rsidRPr="003C3DE8">
        <w:rPr>
          <w:rFonts w:ascii="Times New Roman" w:hAnsi="Times New Roman" w:cs="Times New Roman"/>
          <w:bCs/>
          <w:i/>
          <w:sz w:val="22"/>
          <w:szCs w:val="22"/>
        </w:rPr>
        <w:t>Monuments.</w:t>
      </w:r>
      <w:r w:rsidR="003706AD" w:rsidRPr="003C3DE8">
        <w:rPr>
          <w:rFonts w:ascii="Times New Roman" w:hAnsi="Times New Roman" w:cs="Times New Roman"/>
          <w:i/>
          <w:sz w:val="22"/>
          <w:szCs w:val="22"/>
        </w:rPr>
        <w:t xml:space="preserve">  </w:t>
      </w:r>
      <w:r w:rsidR="00DF0ECD" w:rsidRPr="003C3DE8">
        <w:rPr>
          <w:rFonts w:ascii="Times New Roman" w:hAnsi="Times New Roman" w:cs="Times New Roman"/>
          <w:i/>
          <w:sz w:val="22"/>
          <w:szCs w:val="22"/>
        </w:rPr>
        <w:t xml:space="preserve">And we ask our supporters and others to </w:t>
      </w:r>
      <w:r w:rsidR="003706AD" w:rsidRPr="003C3DE8">
        <w:rPr>
          <w:rFonts w:ascii="Times New Roman" w:hAnsi="Times New Roman" w:cs="Times New Roman"/>
          <w:i/>
          <w:sz w:val="22"/>
          <w:szCs w:val="22"/>
        </w:rPr>
        <w:t>stand with us and take action.</w:t>
      </w:r>
    </w:p>
    <w:p w:rsidR="003706AD" w:rsidRPr="003C3DE8" w:rsidRDefault="003706AD" w:rsidP="006B13B7">
      <w:pPr>
        <w:pStyle w:val="BodyText"/>
        <w:spacing w:line="252" w:lineRule="auto"/>
        <w:rPr>
          <w:rFonts w:ascii="Times New Roman" w:hAnsi="Times New Roman" w:cs="Times New Roman"/>
          <w:w w:val="105"/>
          <w:sz w:val="22"/>
          <w:szCs w:val="22"/>
        </w:rPr>
      </w:pPr>
    </w:p>
    <w:p w:rsidR="00482D42" w:rsidRPr="003C3DE8" w:rsidRDefault="00482D42">
      <w:pPr>
        <w:rPr>
          <w:rFonts w:ascii="Times New Roman" w:eastAsia="Times New Roman" w:hAnsi="Times New Roman" w:cs="Times New Roman"/>
          <w:sz w:val="22"/>
          <w:szCs w:val="22"/>
        </w:rPr>
      </w:pPr>
    </w:p>
    <w:p w:rsidR="003C3DE8" w:rsidRPr="003C3DE8" w:rsidRDefault="003C3DE8">
      <w:pPr>
        <w:rPr>
          <w:rFonts w:ascii="Times New Roman" w:eastAsia="Times New Roman" w:hAnsi="Times New Roman" w:cs="Times New Roman"/>
          <w:sz w:val="22"/>
          <w:szCs w:val="22"/>
        </w:rPr>
      </w:pPr>
    </w:p>
    <w:sectPr w:rsidR="003C3DE8" w:rsidRPr="003C3DE8" w:rsidSect="006A2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41D"/>
    <w:multiLevelType w:val="hybridMultilevel"/>
    <w:tmpl w:val="49D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706AD"/>
    <w:rsid w:val="00070574"/>
    <w:rsid w:val="000C4581"/>
    <w:rsid w:val="000E230C"/>
    <w:rsid w:val="00125097"/>
    <w:rsid w:val="001A60DD"/>
    <w:rsid w:val="00267EC1"/>
    <w:rsid w:val="002E6506"/>
    <w:rsid w:val="00301A3F"/>
    <w:rsid w:val="00330EB0"/>
    <w:rsid w:val="0035078F"/>
    <w:rsid w:val="003513B4"/>
    <w:rsid w:val="003706AD"/>
    <w:rsid w:val="003974A7"/>
    <w:rsid w:val="003C3DE8"/>
    <w:rsid w:val="00404EC3"/>
    <w:rsid w:val="00434B37"/>
    <w:rsid w:val="00435145"/>
    <w:rsid w:val="00463F03"/>
    <w:rsid w:val="00482D42"/>
    <w:rsid w:val="00553076"/>
    <w:rsid w:val="005613EA"/>
    <w:rsid w:val="00581438"/>
    <w:rsid w:val="00591807"/>
    <w:rsid w:val="005D7D79"/>
    <w:rsid w:val="005E29F1"/>
    <w:rsid w:val="006A2EEF"/>
    <w:rsid w:val="006B13B7"/>
    <w:rsid w:val="00781EBA"/>
    <w:rsid w:val="007911AE"/>
    <w:rsid w:val="007E68B9"/>
    <w:rsid w:val="008162B1"/>
    <w:rsid w:val="00854806"/>
    <w:rsid w:val="00855AB7"/>
    <w:rsid w:val="0091629D"/>
    <w:rsid w:val="00972A46"/>
    <w:rsid w:val="00A30007"/>
    <w:rsid w:val="00A844CD"/>
    <w:rsid w:val="00A944AB"/>
    <w:rsid w:val="00A94661"/>
    <w:rsid w:val="00AE0C04"/>
    <w:rsid w:val="00AE5326"/>
    <w:rsid w:val="00B26FB7"/>
    <w:rsid w:val="00C666C3"/>
    <w:rsid w:val="00C8169E"/>
    <w:rsid w:val="00CC56F4"/>
    <w:rsid w:val="00CE5CDB"/>
    <w:rsid w:val="00CE6A49"/>
    <w:rsid w:val="00CF2672"/>
    <w:rsid w:val="00DF0ECD"/>
    <w:rsid w:val="00E54ABE"/>
    <w:rsid w:val="00E71574"/>
    <w:rsid w:val="00E87274"/>
    <w:rsid w:val="00E90E5F"/>
    <w:rsid w:val="00E9787C"/>
    <w:rsid w:val="00EE57E2"/>
    <w:rsid w:val="00F6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0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EC1"/>
    <w:rPr>
      <w:rFonts w:ascii="Arial" w:hAnsi="Arial"/>
      <w:szCs w:val="22"/>
      <w:lang w:eastAsia="zh-CN"/>
    </w:rPr>
  </w:style>
  <w:style w:type="paragraph" w:styleId="BodyText">
    <w:name w:val="Body Text"/>
    <w:basedOn w:val="Normal"/>
    <w:link w:val="BodyTextChar"/>
    <w:uiPriority w:val="1"/>
    <w:qFormat/>
    <w:rsid w:val="003706AD"/>
    <w:pPr>
      <w:widowControl w:val="0"/>
      <w:autoSpaceDE w:val="0"/>
      <w:autoSpaceDN w:val="0"/>
    </w:pPr>
    <w:rPr>
      <w:rFonts w:ascii="Cambria" w:eastAsia="Cambria" w:hAnsi="Cambria" w:cs="Cambria"/>
      <w:sz w:val="21"/>
      <w:szCs w:val="21"/>
    </w:rPr>
  </w:style>
  <w:style w:type="character" w:customStyle="1" w:styleId="BodyTextChar">
    <w:name w:val="Body Text Char"/>
    <w:basedOn w:val="DefaultParagraphFont"/>
    <w:link w:val="BodyText"/>
    <w:uiPriority w:val="1"/>
    <w:rsid w:val="003706AD"/>
    <w:rPr>
      <w:rFonts w:ascii="Cambria" w:eastAsia="Cambria" w:hAnsi="Cambria" w:cs="Cambria"/>
      <w:sz w:val="21"/>
      <w:szCs w:val="21"/>
    </w:rPr>
  </w:style>
  <w:style w:type="paragraph" w:styleId="ListParagraph">
    <w:name w:val="List Paragraph"/>
    <w:basedOn w:val="Normal"/>
    <w:uiPriority w:val="34"/>
    <w:qFormat/>
    <w:rsid w:val="00330EB0"/>
    <w:pPr>
      <w:ind w:left="720"/>
      <w:contextualSpacing/>
    </w:pPr>
  </w:style>
  <w:style w:type="paragraph" w:styleId="HTMLPreformatted">
    <w:name w:val="HTML Preformatted"/>
    <w:basedOn w:val="Normal"/>
    <w:link w:val="HTMLPreformattedChar"/>
    <w:uiPriority w:val="99"/>
    <w:semiHidden/>
    <w:unhideWhenUsed/>
    <w:rsid w:val="00AE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0C04"/>
    <w:rPr>
      <w:rFonts w:ascii="Courier New" w:eastAsia="Times New Roman" w:hAnsi="Courier New" w:cs="Courier New"/>
      <w:sz w:val="20"/>
      <w:szCs w:val="20"/>
    </w:rPr>
  </w:style>
  <w:style w:type="character" w:customStyle="1" w:styleId="apple-converted-space">
    <w:name w:val="apple-converted-space"/>
    <w:basedOn w:val="DefaultParagraphFont"/>
    <w:rsid w:val="00C666C3"/>
  </w:style>
  <w:style w:type="character" w:styleId="Hyperlink">
    <w:name w:val="Hyperlink"/>
    <w:basedOn w:val="DefaultParagraphFont"/>
    <w:uiPriority w:val="99"/>
    <w:semiHidden/>
    <w:unhideWhenUsed/>
    <w:rsid w:val="00C666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0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EC1"/>
    <w:rPr>
      <w:rFonts w:ascii="Arial" w:hAnsi="Arial"/>
      <w:szCs w:val="22"/>
      <w:lang w:eastAsia="zh-CN"/>
    </w:rPr>
  </w:style>
  <w:style w:type="paragraph" w:styleId="BodyText">
    <w:name w:val="Body Text"/>
    <w:basedOn w:val="Normal"/>
    <w:link w:val="BodyTextChar"/>
    <w:uiPriority w:val="1"/>
    <w:qFormat/>
    <w:rsid w:val="003706AD"/>
    <w:pPr>
      <w:widowControl w:val="0"/>
      <w:autoSpaceDE w:val="0"/>
      <w:autoSpaceDN w:val="0"/>
    </w:pPr>
    <w:rPr>
      <w:rFonts w:ascii="Cambria" w:eastAsia="Cambria" w:hAnsi="Cambria" w:cs="Cambria"/>
      <w:sz w:val="21"/>
      <w:szCs w:val="21"/>
    </w:rPr>
  </w:style>
  <w:style w:type="character" w:customStyle="1" w:styleId="BodyTextChar">
    <w:name w:val="Body Text Char"/>
    <w:basedOn w:val="DefaultParagraphFont"/>
    <w:link w:val="BodyText"/>
    <w:uiPriority w:val="1"/>
    <w:rsid w:val="003706AD"/>
    <w:rPr>
      <w:rFonts w:ascii="Cambria" w:eastAsia="Cambria" w:hAnsi="Cambria" w:cs="Cambria"/>
      <w:sz w:val="21"/>
      <w:szCs w:val="21"/>
    </w:rPr>
  </w:style>
  <w:style w:type="paragraph" w:styleId="ListParagraph">
    <w:name w:val="List Paragraph"/>
    <w:basedOn w:val="Normal"/>
    <w:uiPriority w:val="34"/>
    <w:qFormat/>
    <w:rsid w:val="00330EB0"/>
    <w:pPr>
      <w:ind w:left="720"/>
      <w:contextualSpacing/>
    </w:pPr>
  </w:style>
  <w:style w:type="paragraph" w:styleId="HTMLPreformatted">
    <w:name w:val="HTML Preformatted"/>
    <w:basedOn w:val="Normal"/>
    <w:link w:val="HTMLPreformattedChar"/>
    <w:uiPriority w:val="99"/>
    <w:semiHidden/>
    <w:unhideWhenUsed/>
    <w:rsid w:val="00AE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0C0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35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ublic_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ational_Monument_(United_States)" TargetMode="External"/><Relationship Id="rId5" Type="http://schemas.openxmlformats.org/officeDocument/2006/relationships/hyperlink" Target="https://en.wikipedia.org/wiki/Presidential_proclamation"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Dickey</dc:creator>
  <cp:lastModifiedBy>customer</cp:lastModifiedBy>
  <cp:revision>4</cp:revision>
  <cp:lastPrinted>2017-05-24T22:35:00Z</cp:lastPrinted>
  <dcterms:created xsi:type="dcterms:W3CDTF">2017-05-25T14:41:00Z</dcterms:created>
  <dcterms:modified xsi:type="dcterms:W3CDTF">2017-05-25T15:45:00Z</dcterms:modified>
</cp:coreProperties>
</file>